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FB" w:rsidRPr="00480EFB" w:rsidRDefault="00480EFB" w:rsidP="00480EF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 xml:space="preserve"> </w:t>
      </w:r>
      <w:r w:rsidRPr="00480EFB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 xml:space="preserve"> УМК «Школа России»</w:t>
      </w:r>
    </w:p>
    <w:p w:rsidR="00480EFB" w:rsidRPr="00480EFB" w:rsidRDefault="00480EFB" w:rsidP="00480EF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 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Одним из наиболее известных в стране проектов издательства «Просвещение» является учебно-методический комплекс (УМК) для начальных классов «Школа России». </w:t>
      </w:r>
      <w:proofErr w:type="gram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УМК «Школа России» построен на единых для всех учебных предметов </w:t>
      </w:r>
      <w:hyperlink r:id="rId5" w:history="1">
        <w:r w:rsidRPr="00480EFB">
          <w:rPr>
            <w:rFonts w:ascii="Tahoma" w:eastAsia="Times New Roman" w:hAnsi="Tahoma" w:cs="Tahoma"/>
            <w:b/>
            <w:bCs/>
            <w:color w:val="3366CC"/>
            <w:sz w:val="28"/>
            <w:szCs w:val="28"/>
            <w:lang w:eastAsia="ru-RU"/>
          </w:rPr>
          <w:t>основополагающих принципах</w:t>
        </w:r>
      </w:hyperlink>
      <w:r w:rsidRPr="00480EF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,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имеет полное программно-методическое сопровождение и гарантирует </w:t>
      </w:r>
      <w:hyperlink r:id="rId6" w:history="1">
        <w:r w:rsidRPr="00480EFB">
          <w:rPr>
            <w:rFonts w:ascii="Tahoma" w:eastAsia="Times New Roman" w:hAnsi="Tahoma" w:cs="Tahoma"/>
            <w:b/>
            <w:bCs/>
            <w:color w:val="3366CC"/>
            <w:sz w:val="28"/>
            <w:szCs w:val="28"/>
            <w:lang w:eastAsia="ru-RU"/>
          </w:rPr>
          <w:t>преемственность с дошкольным образованием</w:t>
        </w:r>
      </w:hyperlink>
      <w:r w:rsidRPr="00480EF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hyperlink r:id="rId7" w:history="1">
        <w:r w:rsidRPr="00480EFB">
          <w:rPr>
            <w:rFonts w:ascii="Tahoma" w:eastAsia="Times New Roman" w:hAnsi="Tahoma" w:cs="Tahoma"/>
            <w:b/>
            <w:bCs/>
            <w:color w:val="3366CC"/>
            <w:sz w:val="28"/>
            <w:szCs w:val="28"/>
            <w:lang w:eastAsia="ru-RU"/>
          </w:rPr>
          <w:t>Ведущая целевая установка</w:t>
        </w:r>
      </w:hyperlink>
      <w:hyperlink r:id="rId8" w:history="1">
        <w:r w:rsidRPr="00480EFB">
          <w:rPr>
            <w:rFonts w:ascii="Tahoma" w:eastAsia="Times New Roman" w:hAnsi="Tahoma" w:cs="Tahoma"/>
            <w:color w:val="3366CC"/>
            <w:sz w:val="28"/>
            <w:szCs w:val="28"/>
            <w:lang w:eastAsia="ru-RU"/>
          </w:rPr>
          <w:t> и </w:t>
        </w:r>
        <w:r w:rsidRPr="00480EFB">
          <w:rPr>
            <w:rFonts w:ascii="Tahoma" w:eastAsia="Times New Roman" w:hAnsi="Tahoma" w:cs="Tahoma"/>
            <w:b/>
            <w:bCs/>
            <w:color w:val="3366CC"/>
            <w:sz w:val="28"/>
            <w:szCs w:val="28"/>
            <w:lang w:eastAsia="ru-RU"/>
          </w:rPr>
          <w:t>основные средства ее реализации</w:t>
        </w:r>
      </w:hyperlink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заложенные в основу УМК «Школа России», направлены на обеспечение современного образования младшего школьника в контексте требований ФГОС.</w:t>
      </w:r>
      <w:proofErr w:type="gram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Мощным образовательным ресурсом является </w:t>
      </w:r>
      <w:hyperlink r:id="rId9" w:history="1">
        <w:r w:rsidRPr="00480EFB">
          <w:rPr>
            <w:rFonts w:ascii="Tahoma" w:eastAsia="Times New Roman" w:hAnsi="Tahoma" w:cs="Tahoma"/>
            <w:b/>
            <w:bCs/>
            <w:color w:val="3366CC"/>
            <w:sz w:val="28"/>
            <w:szCs w:val="28"/>
            <w:lang w:eastAsia="ru-RU"/>
          </w:rPr>
          <w:t>информационно-образовательная среда</w:t>
        </w:r>
      </w:hyperlink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УМК «Школа России» включающая: </w:t>
      </w:r>
      <w:hyperlink r:id="rId10" w:history="1">
        <w:r w:rsidRPr="00480EFB">
          <w:rPr>
            <w:rFonts w:ascii="Tahoma" w:eastAsia="Times New Roman" w:hAnsi="Tahoma" w:cs="Tahoma"/>
            <w:b/>
            <w:bCs/>
            <w:color w:val="3366CC"/>
            <w:sz w:val="28"/>
            <w:szCs w:val="28"/>
            <w:lang w:eastAsia="ru-RU"/>
          </w:rPr>
          <w:t>концепцию</w:t>
        </w:r>
      </w:hyperlink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 </w:t>
      </w:r>
      <w:hyperlink r:id="rId11" w:history="1">
        <w:r w:rsidRPr="00480EFB">
          <w:rPr>
            <w:rFonts w:ascii="Tahoma" w:eastAsia="Times New Roman" w:hAnsi="Tahoma" w:cs="Tahoma"/>
            <w:b/>
            <w:bCs/>
            <w:color w:val="3366CC"/>
            <w:sz w:val="28"/>
            <w:szCs w:val="28"/>
            <w:lang w:eastAsia="ru-RU"/>
          </w:rPr>
          <w:t>рабочие программы</w:t>
        </w:r>
      </w:hyperlink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 </w:t>
      </w:r>
      <w:hyperlink r:id="rId12" w:history="1">
        <w:r w:rsidRPr="00480EFB">
          <w:rPr>
            <w:rFonts w:ascii="Tahoma" w:eastAsia="Times New Roman" w:hAnsi="Tahoma" w:cs="Tahoma"/>
            <w:b/>
            <w:bCs/>
            <w:color w:val="3366CC"/>
            <w:sz w:val="28"/>
            <w:szCs w:val="28"/>
            <w:lang w:eastAsia="ru-RU"/>
          </w:rPr>
          <w:t>систему учебников</w:t>
        </w:r>
      </w:hyperlink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составляющих ядро ИОС, а также мощную методическую оболочку, разнообразные электронные и интернет-ресурсы.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Предложенный материал статьи </w:t>
      </w:r>
      <w:hyperlink r:id="rId13" w:history="1">
        <w:r w:rsidRPr="00480EFB">
          <w:rPr>
            <w:rFonts w:ascii="Tahoma" w:eastAsia="Times New Roman" w:hAnsi="Tahoma" w:cs="Tahoma"/>
            <w:b/>
            <w:bCs/>
            <w:color w:val="3366CC"/>
            <w:sz w:val="28"/>
            <w:szCs w:val="28"/>
            <w:lang w:eastAsia="ru-RU"/>
          </w:rPr>
          <w:t>«Школа России» - новые знакомые книги»</w:t>
        </w:r>
      </w:hyperlink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раскрывает ответы на актуальные вопросы, о том, чем отличаются доработанные и прошедшие в 2010 г. федеральную экспертизу на соответствие ФГОС новые учебники образовательной системы «Школа России». Особенности завершенных предметных линий новых учебников, объединенных в единую образовательную систему, представлены в пояснительной записке к системе учебников «Школа России, подготовленной в рамках ее экспертизы на соответствие ФГОС.</w:t>
      </w:r>
    </w:p>
    <w:p w:rsidR="00480EFB" w:rsidRPr="00480EFB" w:rsidRDefault="00480EFB" w:rsidP="00480EF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Система учебников «Школа России», на основании экспертных заключений РАН и РАО, реализует Федеральный государственный образовательный стандарт начального общего образования, охватывает все предметные области учебного плана ФГОС и включает следующие завершенные предметные линии:</w:t>
      </w:r>
    </w:p>
    <w:p w:rsidR="00480EFB" w:rsidRPr="00480EFB" w:rsidRDefault="00480EFB" w:rsidP="00480E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80EF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Завершенная предметная линия учебников «</w:t>
      </w:r>
      <w:hyperlink r:id="rId14" w:history="1">
        <w:r w:rsidRPr="00480EFB">
          <w:rPr>
            <w:rFonts w:ascii="Tahoma" w:eastAsia="Times New Roman" w:hAnsi="Tahoma" w:cs="Tahoma"/>
            <w:b/>
            <w:bCs/>
            <w:color w:val="3366CC"/>
            <w:sz w:val="28"/>
            <w:szCs w:val="28"/>
            <w:lang w:eastAsia="ru-RU"/>
          </w:rPr>
          <w:t>Русский язык</w:t>
        </w:r>
      </w:hyperlink>
      <w:r w:rsidRPr="00480EF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»: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1. Горецкий В.Г., Кирюшкин В.А., Виноградская Л.А. и др.  </w:t>
      </w:r>
      <w:hyperlink r:id="rId15" w:history="1">
        <w:r w:rsidRPr="00480EFB">
          <w:rPr>
            <w:rFonts w:ascii="Tahoma" w:eastAsia="Times New Roman" w:hAnsi="Tahoma" w:cs="Tahoma"/>
            <w:b/>
            <w:bCs/>
            <w:color w:val="3366CC"/>
            <w:sz w:val="28"/>
            <w:szCs w:val="28"/>
            <w:lang w:eastAsia="ru-RU"/>
          </w:rPr>
          <w:t>Азбука</w:t>
        </w:r>
      </w:hyperlink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. 1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кл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 в 2-х ч.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2.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Канакина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В.П., Горецкий В.Г. Русский язык. 1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кл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3.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Канакина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В.П., Горецкий В.Г. Русский язык. 2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кл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 в 2-х частях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4.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Канакина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В.П., Горецкий В.Г. Русский язык. 3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кл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 в 2-х частях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5.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Канакина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В.П., Горецкий В.Г. Русский язык. 4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кл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 в 2-х частях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hyperlink r:id="rId16" w:history="1">
        <w:r w:rsidRPr="00480EFB">
          <w:rPr>
            <w:rFonts w:ascii="Tahoma" w:eastAsia="Times New Roman" w:hAnsi="Tahoma" w:cs="Tahoma"/>
            <w:b/>
            <w:bCs/>
            <w:color w:val="3366CC"/>
            <w:sz w:val="28"/>
            <w:szCs w:val="28"/>
            <w:lang w:eastAsia="ru-RU"/>
          </w:rPr>
          <w:t xml:space="preserve">Пояснительная записка к завершенной предметной </w:t>
        </w:r>
        <w:r w:rsidRPr="00480EFB">
          <w:rPr>
            <w:rFonts w:ascii="Tahoma" w:eastAsia="Times New Roman" w:hAnsi="Tahoma" w:cs="Tahoma"/>
            <w:b/>
            <w:bCs/>
            <w:color w:val="3366CC"/>
            <w:sz w:val="28"/>
            <w:szCs w:val="28"/>
            <w:lang w:eastAsia="ru-RU"/>
          </w:rPr>
          <w:lastRenderedPageBreak/>
          <w:t>линии учебников по русскому языку для 1—4 классов общеобразовательных учреждений</w:t>
        </w:r>
      </w:hyperlink>
    </w:p>
    <w:p w:rsidR="00480EFB" w:rsidRPr="00480EFB" w:rsidRDefault="00480EFB" w:rsidP="00480E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80EF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Завершенная предметная линия учебников «</w:t>
      </w:r>
      <w:hyperlink r:id="rId17" w:history="1">
        <w:r w:rsidRPr="00480EFB">
          <w:rPr>
            <w:rFonts w:ascii="Tahoma" w:eastAsia="Times New Roman" w:hAnsi="Tahoma" w:cs="Tahoma"/>
            <w:b/>
            <w:bCs/>
            <w:color w:val="3366CC"/>
            <w:sz w:val="28"/>
            <w:szCs w:val="28"/>
            <w:lang w:eastAsia="ru-RU"/>
          </w:rPr>
          <w:t>Литературное чтение</w:t>
        </w:r>
      </w:hyperlink>
      <w:r w:rsidRPr="00480EF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»: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1. Климанова Л.Ф., Горецкий В.Г., Голованова М.В. и др. Литературное чтение. 1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кл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 в 2-х частях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2. Климанова Л.Ф., Горецкий В.Г., Голованова М.В. и др. Литературное чтение. 2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кл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 в 2-х частях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3. Климанова Л.Ф., Горецкий В.Г., Голованова М.В. и др. Литературное чтение. 3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кл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 в 2-х частях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4. Климанова Л.Ф., Горецкий В.Г., Голованова М.В. и др. Литературное чтение. 4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кл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 в 2-х частях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hyperlink r:id="rId18" w:history="1">
        <w:r w:rsidRPr="00480EFB">
          <w:rPr>
            <w:rFonts w:ascii="Tahoma" w:eastAsia="Times New Roman" w:hAnsi="Tahoma" w:cs="Tahoma"/>
            <w:b/>
            <w:bCs/>
            <w:color w:val="3366CC"/>
            <w:sz w:val="28"/>
            <w:szCs w:val="28"/>
            <w:lang w:eastAsia="ru-RU"/>
          </w:rPr>
          <w:t>Пояснительная записка к завершенной предметной линии учебников «Литературное чтение» для 1—4 классов общеобразовательных учреждений</w:t>
        </w:r>
      </w:hyperlink>
    </w:p>
    <w:p w:rsidR="00480EFB" w:rsidRPr="00480EFB" w:rsidRDefault="00480EFB" w:rsidP="00480E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80EF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Завершенная предметная линия учебников «</w:t>
      </w:r>
      <w:hyperlink r:id="rId19" w:history="1">
        <w:r w:rsidRPr="00480EFB">
          <w:rPr>
            <w:rFonts w:ascii="Tahoma" w:eastAsia="Times New Roman" w:hAnsi="Tahoma" w:cs="Tahoma"/>
            <w:b/>
            <w:bCs/>
            <w:color w:val="3366CC"/>
            <w:sz w:val="28"/>
            <w:szCs w:val="28"/>
            <w:lang w:eastAsia="ru-RU"/>
          </w:rPr>
          <w:t>Математика</w:t>
        </w:r>
      </w:hyperlink>
      <w:r w:rsidRPr="00480EF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»: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1. Моро М.И., Степанова С.В., Волкова С.И. Математика. 1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кл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 в 2-х частях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2. Моро М.И.,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Бантова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М.А.,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Бельтюкова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Г.В. и др. Математика. 2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кл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 в 2-х частях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3. Моро М.И.,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Бантова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М.А.,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Бельтюкова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Г.В. и др. Математика. 3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кл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 в 2-х частях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4. Моро М.И.,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Бантова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М.А.,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Бельтюкова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Г.В. и др. Математика. 4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кл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 в 2-х частях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hyperlink r:id="rId20" w:history="1">
        <w:r w:rsidRPr="00480EFB">
          <w:rPr>
            <w:rFonts w:ascii="Tahoma" w:eastAsia="Times New Roman" w:hAnsi="Tahoma" w:cs="Tahoma"/>
            <w:b/>
            <w:bCs/>
            <w:color w:val="3366CC"/>
            <w:sz w:val="28"/>
            <w:szCs w:val="28"/>
            <w:lang w:eastAsia="ru-RU"/>
          </w:rPr>
          <w:t>Пояснительная записка к завершенной предметной линии учебников «Математика» для 1—4 классов общеобразовательных учреждений</w:t>
        </w:r>
      </w:hyperlink>
      <w:r w:rsidRPr="00480EF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</w:t>
      </w:r>
    </w:p>
    <w:p w:rsidR="00480EFB" w:rsidRPr="00480EFB" w:rsidRDefault="00480EFB" w:rsidP="00480E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80EF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Завершенная предметная линия учебников «</w:t>
      </w:r>
      <w:hyperlink r:id="rId21" w:history="1">
        <w:r w:rsidRPr="00480EFB">
          <w:rPr>
            <w:rFonts w:ascii="Tahoma" w:eastAsia="Times New Roman" w:hAnsi="Tahoma" w:cs="Tahoma"/>
            <w:b/>
            <w:bCs/>
            <w:color w:val="3366CC"/>
            <w:sz w:val="28"/>
            <w:szCs w:val="28"/>
            <w:lang w:eastAsia="ru-RU"/>
          </w:rPr>
          <w:t>Окружающий мир</w:t>
        </w:r>
      </w:hyperlink>
      <w:r w:rsidRPr="00480EF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»: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1. Плешаков А.А. Окружающий мир. 1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кл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 в 2-х частях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2. Плешаков А.А. Окружающий мир. 2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кл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 в 2-х частях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3. Плешаков А.А. Окружающий мир. 3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кл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 в 2-х частях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4. Плешаков А.А.,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Крючкова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Е.А. Окружающий мир. 4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кл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 в 2-х частях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hyperlink r:id="rId22" w:history="1">
        <w:r w:rsidRPr="00480EFB">
          <w:rPr>
            <w:rFonts w:ascii="Tahoma" w:eastAsia="Times New Roman" w:hAnsi="Tahoma" w:cs="Tahoma"/>
            <w:b/>
            <w:bCs/>
            <w:color w:val="3366CC"/>
            <w:sz w:val="28"/>
            <w:szCs w:val="28"/>
            <w:lang w:eastAsia="ru-RU"/>
          </w:rPr>
          <w:t>Пояснительная записка к завершенной предметной линии учебников «Окружающий мир» для 1—4 классов общеобразовательных учреждений</w:t>
        </w:r>
      </w:hyperlink>
    </w:p>
    <w:p w:rsidR="00480EFB" w:rsidRPr="00480EFB" w:rsidRDefault="00480EFB" w:rsidP="00480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br/>
      </w:r>
    </w:p>
    <w:p w:rsidR="00480EFB" w:rsidRPr="00480EFB" w:rsidRDefault="00480EFB" w:rsidP="00480E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80EF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Завершенная предметная линия учебников «Технология»: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1. Е.А.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Лутцева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, Т. П. Зуева Технология. 1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кл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2. Е.А.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Лутцева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, Т. П. Зуева Технология. 2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кл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3. Е.А.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Лутцева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, Т. П. Зуева Технология. 3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кл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4. Е.А.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Лутцева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, Т. П. Зуева Технология. 4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кл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</w:p>
    <w:p w:rsidR="00480EFB" w:rsidRPr="00AD50AD" w:rsidRDefault="00480EFB" w:rsidP="00AD50A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80EF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Завершенная предметная линия учебников «Музыка»: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1. Критская Е.Д., Сергеева Г.П.,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Шмагина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Т.С. Музыка. 1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кл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2. Критская Е.Д., Сергеева Г.П.,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Шмагина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Т.С. Музыка. 2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кл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3. Критская Е.Д., Сергеева Г.П.,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Шмагина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Т.С. Музыка. 3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кл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4. Критская Е.Д., Сергеева Г.П.,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Шмагина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Т.С. Музыка. 4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кл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hyperlink r:id="rId23" w:history="1">
        <w:r w:rsidRPr="00480EFB">
          <w:rPr>
            <w:rFonts w:ascii="Tahoma" w:eastAsia="Times New Roman" w:hAnsi="Tahoma" w:cs="Tahoma"/>
            <w:b/>
            <w:bCs/>
            <w:color w:val="3366CC"/>
            <w:sz w:val="28"/>
            <w:szCs w:val="28"/>
            <w:lang w:eastAsia="ru-RU"/>
          </w:rPr>
          <w:t>Пояснительная записка к завершенной предметной линии учебников «Музыка» для 1—4 классов общеобразовательных учреждений</w:t>
        </w:r>
      </w:hyperlink>
    </w:p>
    <w:p w:rsidR="00480EFB" w:rsidRPr="00AD50AD" w:rsidRDefault="00480EFB" w:rsidP="00AD50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80EF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Завершенная предметная линия учебников «</w:t>
      </w:r>
      <w:hyperlink r:id="rId24" w:history="1">
        <w:r w:rsidRPr="00480EFB">
          <w:rPr>
            <w:rFonts w:ascii="Tahoma" w:eastAsia="Times New Roman" w:hAnsi="Tahoma" w:cs="Tahoma"/>
            <w:b/>
            <w:bCs/>
            <w:color w:val="3366CC"/>
            <w:sz w:val="28"/>
            <w:szCs w:val="28"/>
            <w:lang w:eastAsia="ru-RU"/>
          </w:rPr>
          <w:t>Изобразительное искусство</w:t>
        </w:r>
      </w:hyperlink>
      <w:r w:rsidRPr="00480EF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»: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1.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Неменская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Л.А. (под ред.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Неменского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Б.М.). Изобразительное искусство. 1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кл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2.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Коротеева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Е.И. (под ред.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Неменского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Б.М.). Изобразительное искусство. 2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кл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3. Горяева Н.А. (под ред.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Неменского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Б.М.). Изобразительное искусство. 3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кл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4.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Неменская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Л.А. (под ред.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Неменского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Б.М.). Изобразительное искусство. 4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кл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hyperlink r:id="rId25" w:history="1">
        <w:r w:rsidRPr="00480EFB">
          <w:rPr>
            <w:rFonts w:ascii="Tahoma" w:eastAsia="Times New Roman" w:hAnsi="Tahoma" w:cs="Tahoma"/>
            <w:b/>
            <w:bCs/>
            <w:color w:val="3366CC"/>
            <w:sz w:val="28"/>
            <w:szCs w:val="28"/>
            <w:lang w:eastAsia="ru-RU"/>
          </w:rPr>
          <w:t>Пояснительная записка к завершенной предметной линии учебников «Изобразительное искусство» для 1—4 классов общеобразовательных учреждений</w:t>
        </w:r>
      </w:hyperlink>
    </w:p>
    <w:p w:rsidR="00480EFB" w:rsidRPr="00480EFB" w:rsidRDefault="00480EFB" w:rsidP="00480EF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80EF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Завершенная предметная линия учебников «Физическая культура»: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Лях В.И. Физическая культура. 1-4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кл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hyperlink r:id="rId26" w:history="1">
        <w:r w:rsidRPr="00480EFB">
          <w:rPr>
            <w:rFonts w:ascii="Tahoma" w:eastAsia="Times New Roman" w:hAnsi="Tahoma" w:cs="Tahoma"/>
            <w:b/>
            <w:bCs/>
            <w:color w:val="3366CC"/>
            <w:sz w:val="28"/>
            <w:szCs w:val="28"/>
            <w:lang w:eastAsia="ru-RU"/>
          </w:rPr>
          <w:t>Пояснительная записка к завершенной предметной линии учебников «Физическая культура» для 1—4 классов общеобразовательных учреждений</w:t>
        </w:r>
      </w:hyperlink>
    </w:p>
    <w:p w:rsidR="00480EFB" w:rsidRPr="00480EFB" w:rsidRDefault="00480EFB" w:rsidP="00480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</w:p>
    <w:p w:rsidR="00480EFB" w:rsidRPr="00480EFB" w:rsidRDefault="00480EFB" w:rsidP="00480EF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80EF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lastRenderedPageBreak/>
        <w:t>Завершенная предметная линия учебников «</w:t>
      </w:r>
      <w:hyperlink r:id="rId27" w:history="1">
        <w:r w:rsidRPr="00480EFB">
          <w:rPr>
            <w:rFonts w:ascii="Tahoma" w:eastAsia="Times New Roman" w:hAnsi="Tahoma" w:cs="Tahoma"/>
            <w:b/>
            <w:bCs/>
            <w:color w:val="3366CC"/>
            <w:sz w:val="28"/>
            <w:szCs w:val="28"/>
            <w:lang w:eastAsia="ru-RU"/>
          </w:rPr>
          <w:t>Основы духовно-нравственной культуры народов России</w:t>
        </w:r>
      </w:hyperlink>
      <w:r w:rsidRPr="00480EF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»: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1. Кураев А.В. Основы духовно-нравственной культуры народов России. Основы православной культуры. 4-5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кл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2.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Латышина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Д.И.,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Муртазин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М.Ф. Основы духовно-нравственной культуры народов России. Основы исламской культуры. 4-5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кл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3.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Чимитдоржиев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В.Л. Основы духовно-нравственной культуры народов России. Основы буддийской культуры. 4-5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кл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4. Членов М.А.,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Миндрина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Г.А.,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Глоцер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А.В. Основы духовно-нравственной культуры народов России.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Основы иудейской культуры. 4-5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кл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5.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Беглов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А.Л., Саплина Е.В., Токарева Е.С. и др. Основы духовно-нравственной культуры народов России. Основы мировых религиозных культур. 4-5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кл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6. Основы духовно-нравственной культуры народов России. Основы светской этики. 4-5 </w:t>
      </w:r>
      <w:proofErr w:type="spellStart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кл</w:t>
      </w:r>
      <w:proofErr w:type="spellEnd"/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  <w:r w:rsidRPr="00480E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hyperlink r:id="rId28" w:history="1">
        <w:r w:rsidRPr="00480EFB">
          <w:rPr>
            <w:rFonts w:ascii="Tahoma" w:eastAsia="Times New Roman" w:hAnsi="Tahoma" w:cs="Tahoma"/>
            <w:b/>
            <w:bCs/>
            <w:color w:val="3366CC"/>
            <w:sz w:val="28"/>
            <w:szCs w:val="28"/>
            <w:lang w:eastAsia="ru-RU"/>
          </w:rPr>
          <w:t>Пояснительная записка к завершенной предметной линии учебников «Основы духовно-нравственной культуры народов России» для 4-5 классов общеобразовательных учреждений</w:t>
        </w:r>
      </w:hyperlink>
    </w:p>
    <w:p w:rsidR="00847C52" w:rsidRPr="00480EFB" w:rsidRDefault="00847C52">
      <w:pPr>
        <w:rPr>
          <w:sz w:val="28"/>
          <w:szCs w:val="28"/>
        </w:rPr>
      </w:pPr>
    </w:p>
    <w:p w:rsidR="00480EFB" w:rsidRPr="00480EFB" w:rsidRDefault="00480EFB">
      <w:pPr>
        <w:rPr>
          <w:sz w:val="28"/>
          <w:szCs w:val="28"/>
        </w:rPr>
      </w:pPr>
    </w:p>
    <w:sectPr w:rsidR="00480EFB" w:rsidRPr="00480EFB" w:rsidSect="0084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AB9"/>
    <w:multiLevelType w:val="multilevel"/>
    <w:tmpl w:val="2DD4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209E7"/>
    <w:multiLevelType w:val="multilevel"/>
    <w:tmpl w:val="3F40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92D19"/>
    <w:multiLevelType w:val="multilevel"/>
    <w:tmpl w:val="84A0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37459A"/>
    <w:multiLevelType w:val="multilevel"/>
    <w:tmpl w:val="D09E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6A3B89"/>
    <w:multiLevelType w:val="multilevel"/>
    <w:tmpl w:val="6CF4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401BE8"/>
    <w:multiLevelType w:val="multilevel"/>
    <w:tmpl w:val="A1D4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B359DC"/>
    <w:multiLevelType w:val="multilevel"/>
    <w:tmpl w:val="296C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F70874"/>
    <w:multiLevelType w:val="multilevel"/>
    <w:tmpl w:val="E212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C27D7F"/>
    <w:multiLevelType w:val="multilevel"/>
    <w:tmpl w:val="DD36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EF50A2"/>
    <w:multiLevelType w:val="multilevel"/>
    <w:tmpl w:val="3108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CB09D7"/>
    <w:multiLevelType w:val="multilevel"/>
    <w:tmpl w:val="57BC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DF10EA"/>
    <w:multiLevelType w:val="multilevel"/>
    <w:tmpl w:val="3F84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6C4860"/>
    <w:multiLevelType w:val="multilevel"/>
    <w:tmpl w:val="920C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4255D3"/>
    <w:multiLevelType w:val="multilevel"/>
    <w:tmpl w:val="6D5C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7B2B91"/>
    <w:multiLevelType w:val="multilevel"/>
    <w:tmpl w:val="0B24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0003C8"/>
    <w:multiLevelType w:val="multilevel"/>
    <w:tmpl w:val="9DE4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2C08C6"/>
    <w:multiLevelType w:val="multilevel"/>
    <w:tmpl w:val="6E1E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D566B5"/>
    <w:multiLevelType w:val="multilevel"/>
    <w:tmpl w:val="F002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5"/>
  </w:num>
  <w:num w:numId="7">
    <w:abstractNumId w:val="1"/>
  </w:num>
  <w:num w:numId="8">
    <w:abstractNumId w:val="12"/>
  </w:num>
  <w:num w:numId="9">
    <w:abstractNumId w:val="14"/>
  </w:num>
  <w:num w:numId="10">
    <w:abstractNumId w:val="11"/>
  </w:num>
  <w:num w:numId="11">
    <w:abstractNumId w:val="7"/>
  </w:num>
  <w:num w:numId="12">
    <w:abstractNumId w:val="17"/>
  </w:num>
  <w:num w:numId="13">
    <w:abstractNumId w:val="9"/>
  </w:num>
  <w:num w:numId="14">
    <w:abstractNumId w:val="4"/>
  </w:num>
  <w:num w:numId="15">
    <w:abstractNumId w:val="16"/>
  </w:num>
  <w:num w:numId="16">
    <w:abstractNumId w:val="5"/>
  </w:num>
  <w:num w:numId="17">
    <w:abstractNumId w:val="1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80EFB"/>
    <w:rsid w:val="00055B61"/>
    <w:rsid w:val="00480EFB"/>
    <w:rsid w:val="00847C52"/>
    <w:rsid w:val="00AD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52"/>
  </w:style>
  <w:style w:type="paragraph" w:styleId="2">
    <w:name w:val="heading 2"/>
    <w:basedOn w:val="a"/>
    <w:link w:val="20"/>
    <w:uiPriority w:val="9"/>
    <w:qFormat/>
    <w:rsid w:val="00480E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0E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80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0EFB"/>
    <w:rPr>
      <w:b/>
      <w:bCs/>
    </w:rPr>
  </w:style>
  <w:style w:type="character" w:styleId="a5">
    <w:name w:val="Hyperlink"/>
    <w:basedOn w:val="a0"/>
    <w:uiPriority w:val="99"/>
    <w:semiHidden/>
    <w:unhideWhenUsed/>
    <w:rsid w:val="00480E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russia.prosv.ru/info.aspx?ob_no=26948" TargetMode="External"/><Relationship Id="rId13" Type="http://schemas.openxmlformats.org/officeDocument/2006/relationships/hyperlink" Target="http://school-russia.prosv.ru/info.aspx?ob_no=26950" TargetMode="External"/><Relationship Id="rId18" Type="http://schemas.openxmlformats.org/officeDocument/2006/relationships/hyperlink" Target="http://school-russia.prosv.ru/info.aspx?ob_no=25617" TargetMode="External"/><Relationship Id="rId26" Type="http://schemas.openxmlformats.org/officeDocument/2006/relationships/hyperlink" Target="http://school-russia.prosv.ru/info.aspx?ob_no=256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russia.prosv.ru/info.aspx?ob_no=19621" TargetMode="External"/><Relationship Id="rId7" Type="http://schemas.openxmlformats.org/officeDocument/2006/relationships/hyperlink" Target="http://school-russia.prosv.ru/info.aspx?ob_no=26948" TargetMode="External"/><Relationship Id="rId12" Type="http://schemas.openxmlformats.org/officeDocument/2006/relationships/hyperlink" Target="http://school-russia.prosv.ru/info.aspx?ob_no=39233" TargetMode="External"/><Relationship Id="rId17" Type="http://schemas.openxmlformats.org/officeDocument/2006/relationships/hyperlink" Target="http://school-russia.prosv.ru/info.aspx?ob_no=27035" TargetMode="External"/><Relationship Id="rId25" Type="http://schemas.openxmlformats.org/officeDocument/2006/relationships/hyperlink" Target="http://school-russia.prosv.ru/info.aspx?ob_no=25606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russia.prosv.ru/info.aspx?ob_no=25616" TargetMode="External"/><Relationship Id="rId20" Type="http://schemas.openxmlformats.org/officeDocument/2006/relationships/hyperlink" Target="http://school-russia.prosv.ru/info.aspx?ob_no=25609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russia.prosv.ru/info.aspx?ob_no=19415" TargetMode="External"/><Relationship Id="rId11" Type="http://schemas.openxmlformats.org/officeDocument/2006/relationships/hyperlink" Target="http://school-russia.prosv.ru/info.aspx?ob_no=25646" TargetMode="External"/><Relationship Id="rId24" Type="http://schemas.openxmlformats.org/officeDocument/2006/relationships/hyperlink" Target="http://school-russia.prosv.ru/info.aspx?ob_no=27058" TargetMode="External"/><Relationship Id="rId5" Type="http://schemas.openxmlformats.org/officeDocument/2006/relationships/hyperlink" Target="http://school-russia.prosv.ru/info.aspx?ob_no=26947" TargetMode="External"/><Relationship Id="rId15" Type="http://schemas.openxmlformats.org/officeDocument/2006/relationships/hyperlink" Target="http://school-russia.prosv.ru/info.aspx?ob_no=19617" TargetMode="External"/><Relationship Id="rId23" Type="http://schemas.openxmlformats.org/officeDocument/2006/relationships/hyperlink" Target="http://school-russia.prosv.ru/info.aspx?ob_no=25610" TargetMode="External"/><Relationship Id="rId28" Type="http://schemas.openxmlformats.org/officeDocument/2006/relationships/hyperlink" Target="http://school-russia.prosv.ru/info.aspx?ob_no=27376" TargetMode="External"/><Relationship Id="rId10" Type="http://schemas.openxmlformats.org/officeDocument/2006/relationships/hyperlink" Target="http://school-russia.prosv.ru/info.aspx?ob_no=26646" TargetMode="External"/><Relationship Id="rId19" Type="http://schemas.openxmlformats.org/officeDocument/2006/relationships/hyperlink" Target="http://school-russia.prosv.ru/info.aspx?ob_no=196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russia.prosv.ru/info.aspx?ob_no=18134" TargetMode="External"/><Relationship Id="rId14" Type="http://schemas.openxmlformats.org/officeDocument/2006/relationships/hyperlink" Target="http://school-russia.prosv.ru/info.aspx?ob_no=19619" TargetMode="External"/><Relationship Id="rId22" Type="http://schemas.openxmlformats.org/officeDocument/2006/relationships/hyperlink" Target="http://school-russia.prosv.ru/info.aspx?ob_no=25612" TargetMode="External"/><Relationship Id="rId27" Type="http://schemas.openxmlformats.org/officeDocument/2006/relationships/hyperlink" Target="http://www.prosv.ru/umk/ork/default.asp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1127</Words>
  <Characters>6428</Characters>
  <Application>Microsoft Office Word</Application>
  <DocSecurity>0</DocSecurity>
  <Lines>53</Lines>
  <Paragraphs>15</Paragraphs>
  <ScaleCrop>false</ScaleCrop>
  <Company/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dcterms:created xsi:type="dcterms:W3CDTF">2021-02-18T07:43:00Z</dcterms:created>
  <dcterms:modified xsi:type="dcterms:W3CDTF">2021-02-19T07:29:00Z</dcterms:modified>
</cp:coreProperties>
</file>